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352"/>
      </w:tblGrid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E7E6E6" w:themeFill="background2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09:15</w:t>
            </w:r>
          </w:p>
        </w:tc>
        <w:tc>
          <w:tcPr>
            <w:tcW w:w="8352" w:type="dxa"/>
            <w:shd w:val="clear" w:color="auto" w:fill="E7E6E6" w:themeFill="background2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Accueil café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9h45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 xml:space="preserve">Introduction de la journée 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10h05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fr-FR"/>
              </w:rPr>
              <w:t>I</w:t>
            </w: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déotypes</w:t>
            </w:r>
            <w:proofErr w:type="spellEnd"/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 xml:space="preserve"> variétaux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10h20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Discussion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10h35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Caractérisation des environnements de culture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10h50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Discussion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11h05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 xml:space="preserve">Analyse des interactions </w:t>
            </w:r>
            <w:proofErr w:type="spellStart"/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GxE</w:t>
            </w:r>
            <w:proofErr w:type="spellEnd"/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11h20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Discussion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11h35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Faire évoluer l'évaluation variétale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11h50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Discussion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12h05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Evolution contextuelle : présentation du plan Semences et Plants pour une Agriculture Durable 2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E7E6E6" w:themeFill="background2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12h25</w:t>
            </w:r>
          </w:p>
        </w:tc>
        <w:tc>
          <w:tcPr>
            <w:tcW w:w="8352" w:type="dxa"/>
            <w:shd w:val="clear" w:color="auto" w:fill="E7E6E6" w:themeFill="background2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i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i/>
                <w:color w:val="000000"/>
                <w:lang w:eastAsia="fr-FR"/>
              </w:rPr>
              <w:t>Pause déjeuner (cocktail sur place)</w:t>
            </w:r>
          </w:p>
        </w:tc>
      </w:tr>
      <w:tr w:rsidR="00754D3A" w:rsidRPr="00754D3A" w:rsidTr="00754D3A">
        <w:trPr>
          <w:trHeight w:val="34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13h40</w:t>
            </w:r>
          </w:p>
        </w:tc>
        <w:tc>
          <w:tcPr>
            <w:tcW w:w="8352" w:type="dxa"/>
            <w:shd w:val="clear" w:color="auto" w:fill="auto"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Multi-performance</w:t>
            </w:r>
            <w:proofErr w:type="spellEnd"/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 xml:space="preserve"> et diversification attendue des systèmes de culture (espèces et pratiques) : comment elle réinterroge l’évaluation des variétés ?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14h20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Discussion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14h50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Stabilité et diversité : pourquoi ces objectifs réinterrogent l’évaluation des variétés ?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15h05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Discussion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E7E6E6" w:themeFill="background2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15h25</w:t>
            </w:r>
          </w:p>
        </w:tc>
        <w:tc>
          <w:tcPr>
            <w:tcW w:w="8352" w:type="dxa"/>
            <w:shd w:val="clear" w:color="auto" w:fill="E7E6E6" w:themeFill="background2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proofErr w:type="spellStart"/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Pause café</w:t>
            </w:r>
            <w:proofErr w:type="spellEnd"/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15h55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Les nouveaux outils du numérique (</w:t>
            </w:r>
            <w:proofErr w:type="spellStart"/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Big</w:t>
            </w:r>
            <w:proofErr w:type="spellEnd"/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 xml:space="preserve"> Data, SIG…) : Comment peuvent-ils participer à une évaluation des variétés pour une plus grande diversité d’espèces, de systèmes et d’environnements de culture ?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16h10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Discussion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16h30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Expérimentation à la Ferme : Atouts et limites pour l’évaluation des variétés dans une plus grande diversité d’espèces, de systèmes et d’environnements de culture ?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16h45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Discussion</w:t>
            </w:r>
          </w:p>
        </w:tc>
      </w:tr>
      <w:tr w:rsidR="00754D3A" w:rsidRPr="00754D3A" w:rsidTr="00754D3A">
        <w:trPr>
          <w:trHeight w:val="290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>17h05</w:t>
            </w:r>
          </w:p>
        </w:tc>
        <w:tc>
          <w:tcPr>
            <w:tcW w:w="8352" w:type="dxa"/>
            <w:shd w:val="clear" w:color="auto" w:fill="auto"/>
            <w:noWrap/>
            <w:vAlign w:val="bottom"/>
            <w:hideMark/>
          </w:tcPr>
          <w:p w:rsidR="00754D3A" w:rsidRPr="00754D3A" w:rsidRDefault="00754D3A" w:rsidP="00754D3A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754D3A">
              <w:rPr>
                <w:rFonts w:ascii="Arial" w:eastAsia="Times New Roman" w:hAnsi="Arial" w:cs="Arial"/>
                <w:color w:val="000000"/>
                <w:lang w:eastAsia="fr-FR"/>
              </w:rPr>
              <w:t xml:space="preserve">Fin de la journée </w:t>
            </w:r>
          </w:p>
        </w:tc>
      </w:tr>
    </w:tbl>
    <w:p w:rsidR="00616C52" w:rsidRPr="00754D3A" w:rsidRDefault="00A552B9" w:rsidP="00754D3A">
      <w:pPr>
        <w:spacing w:after="120"/>
        <w:rPr>
          <w:rFonts w:ascii="Arial" w:hAnsi="Arial" w:cs="Arial"/>
        </w:rPr>
      </w:pPr>
      <w:bookmarkStart w:id="0" w:name="_GoBack"/>
      <w:bookmarkEnd w:id="0"/>
    </w:p>
    <w:sectPr w:rsidR="00616C52" w:rsidRPr="00754D3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B9" w:rsidRDefault="00A552B9" w:rsidP="00754D3A">
      <w:pPr>
        <w:spacing w:after="0" w:line="240" w:lineRule="auto"/>
      </w:pPr>
      <w:r>
        <w:separator/>
      </w:r>
    </w:p>
  </w:endnote>
  <w:endnote w:type="continuationSeparator" w:id="0">
    <w:p w:rsidR="00A552B9" w:rsidRDefault="00A552B9" w:rsidP="0075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B9" w:rsidRDefault="00A552B9" w:rsidP="00754D3A">
      <w:pPr>
        <w:spacing w:after="0" w:line="240" w:lineRule="auto"/>
      </w:pPr>
      <w:r>
        <w:separator/>
      </w:r>
    </w:p>
  </w:footnote>
  <w:footnote w:type="continuationSeparator" w:id="0">
    <w:p w:rsidR="00A552B9" w:rsidRDefault="00A552B9" w:rsidP="0075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D3A" w:rsidRPr="00754D3A" w:rsidRDefault="00754D3A" w:rsidP="00754D3A">
    <w:pPr>
      <w:pStyle w:val="En-tte"/>
      <w:jc w:val="center"/>
      <w:rPr>
        <w:sz w:val="28"/>
        <w:szCs w:val="28"/>
      </w:rPr>
    </w:pPr>
    <w:r w:rsidRPr="00754D3A">
      <w:rPr>
        <w:sz w:val="28"/>
        <w:szCs w:val="28"/>
      </w:rPr>
      <w:t>Séminaire du GT « Innovations variétales » du 1</w:t>
    </w:r>
    <w:r w:rsidRPr="00754D3A">
      <w:rPr>
        <w:sz w:val="28"/>
        <w:szCs w:val="28"/>
        <w:vertAlign w:val="superscript"/>
      </w:rPr>
      <w:t>er</w:t>
    </w:r>
    <w:r w:rsidRPr="00754D3A">
      <w:rPr>
        <w:sz w:val="28"/>
        <w:szCs w:val="28"/>
      </w:rPr>
      <w:t xml:space="preserve"> avril 2025 à Paris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3A"/>
    <w:rsid w:val="00011CD7"/>
    <w:rsid w:val="00754D3A"/>
    <w:rsid w:val="00A552B9"/>
    <w:rsid w:val="00C9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9B46"/>
  <w15:chartTrackingRefBased/>
  <w15:docId w15:val="{E58FB1FA-EEB2-4FE8-A34F-F304CA25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5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4D3A"/>
  </w:style>
  <w:style w:type="paragraph" w:styleId="Pieddepage">
    <w:name w:val="footer"/>
    <w:basedOn w:val="Normal"/>
    <w:link w:val="PieddepageCar"/>
    <w:uiPriority w:val="99"/>
    <w:unhideWhenUsed/>
    <w:rsid w:val="00754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54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4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Billion</dc:creator>
  <cp:keywords/>
  <dc:description/>
  <cp:lastModifiedBy>Camille Billion</cp:lastModifiedBy>
  <cp:revision>1</cp:revision>
  <dcterms:created xsi:type="dcterms:W3CDTF">2025-03-10T21:50:00Z</dcterms:created>
  <dcterms:modified xsi:type="dcterms:W3CDTF">2025-03-10T21:53:00Z</dcterms:modified>
</cp:coreProperties>
</file>